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A311" w14:textId="35827656" w:rsidR="0094691E" w:rsidRDefault="0094691E" w:rsidP="0094691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902A412" wp14:editId="102E7823">
            <wp:extent cx="3429000" cy="1169011"/>
            <wp:effectExtent l="0" t="0" r="0" b="0"/>
            <wp:docPr id="2" name="Picture 2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T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779" cy="117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916C9" w14:textId="77777777" w:rsidR="0094691E" w:rsidRDefault="0094691E" w:rsidP="005B34AC">
      <w:pPr>
        <w:rPr>
          <w:b/>
          <w:bCs/>
        </w:rPr>
      </w:pPr>
    </w:p>
    <w:p w14:paraId="1B21A3EB" w14:textId="29EE45A4" w:rsidR="005B34AC" w:rsidRPr="0094691E" w:rsidRDefault="005B34AC" w:rsidP="0094691E">
      <w:pPr>
        <w:jc w:val="center"/>
        <w:rPr>
          <w:rFonts w:ascii="Magistral Bold" w:hAnsi="Magistral Bold"/>
          <w:color w:val="0070C0"/>
          <w:sz w:val="28"/>
          <w:szCs w:val="28"/>
        </w:rPr>
      </w:pPr>
      <w:r w:rsidRPr="0094691E">
        <w:rPr>
          <w:rFonts w:ascii="Magistral Bold" w:hAnsi="Magistral Bold"/>
          <w:color w:val="000000" w:themeColor="text1"/>
          <w:sz w:val="28"/>
          <w:szCs w:val="28"/>
        </w:rPr>
        <w:t>Case Study</w:t>
      </w:r>
      <w:r w:rsidR="00831CA5">
        <w:rPr>
          <w:rFonts w:ascii="Magistral Bold" w:hAnsi="Magistral Bold"/>
          <w:color w:val="000000" w:themeColor="text1"/>
          <w:sz w:val="28"/>
          <w:szCs w:val="28"/>
        </w:rPr>
        <w:t xml:space="preserve"> </w:t>
      </w:r>
      <w:r w:rsidR="009A57F3">
        <w:rPr>
          <w:rFonts w:ascii="Magistral Bold" w:hAnsi="Magistral Bold"/>
          <w:color w:val="000000" w:themeColor="text1"/>
          <w:sz w:val="28"/>
          <w:szCs w:val="28"/>
        </w:rPr>
        <w:t>Ascension Parish LA</w:t>
      </w:r>
      <w:r w:rsidR="00831CA5">
        <w:rPr>
          <w:rFonts w:ascii="Magistral Bold" w:hAnsi="Magistral Bold"/>
          <w:color w:val="000000" w:themeColor="text1"/>
          <w:sz w:val="28"/>
          <w:szCs w:val="28"/>
        </w:rPr>
        <w:t>:</w:t>
      </w:r>
      <w:r w:rsidRPr="0094691E">
        <w:rPr>
          <w:rFonts w:ascii="Magistral Bold" w:hAnsi="Magistral Bold"/>
          <w:color w:val="000000" w:themeColor="text1"/>
          <w:sz w:val="28"/>
          <w:szCs w:val="28"/>
        </w:rPr>
        <w:t xml:space="preserve"> </w:t>
      </w:r>
      <w:r w:rsidR="00687873">
        <w:rPr>
          <w:rFonts w:ascii="Magistral Bold" w:hAnsi="Magistral Bold"/>
          <w:color w:val="0070C0"/>
          <w:sz w:val="28"/>
          <w:szCs w:val="28"/>
        </w:rPr>
        <w:t>Administrative Building</w:t>
      </w:r>
    </w:p>
    <w:p w14:paraId="018BA392" w14:textId="22CB2589" w:rsidR="005B34AC" w:rsidRPr="005B34AC" w:rsidRDefault="005B34AC" w:rsidP="005B34A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8ECCB60" wp14:editId="1011649F">
            <wp:extent cx="5924550" cy="3360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5"/>
                    <a:stretch/>
                  </pic:blipFill>
                  <pic:spPr bwMode="auto">
                    <a:xfrm>
                      <a:off x="0" y="0"/>
                      <a:ext cx="5955490" cy="3378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33749" w14:textId="4668A309" w:rsidR="009A57F3" w:rsidRDefault="009A57F3" w:rsidP="009A57F3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1E6E16" wp14:editId="538808B0">
                <wp:simplePos x="0" y="0"/>
                <wp:positionH relativeFrom="margin">
                  <wp:align>left</wp:align>
                </wp:positionH>
                <wp:positionV relativeFrom="page">
                  <wp:posOffset>8155940</wp:posOffset>
                </wp:positionV>
                <wp:extent cx="5924550" cy="1332411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3241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8C554" w14:textId="73CEBB01" w:rsidR="00831CA5" w:rsidRPr="0094691E" w:rsidRDefault="00831CA5" w:rsidP="00831CA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691E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Customer Endorsement:</w:t>
                            </w:r>
                            <w:r w:rsidR="009A57F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Cost Savings &amp; Flexibility</w:t>
                            </w:r>
                          </w:p>
                          <w:p w14:paraId="478F7312" w14:textId="76B1279E" w:rsidR="009A57F3" w:rsidRPr="009A57F3" w:rsidRDefault="00831CA5" w:rsidP="009A57F3">
                            <w:pPr>
                              <w:spacing w:line="207" w:lineRule="atLeast"/>
                              <w:jc w:val="both"/>
                              <w:rPr>
                                <w:rFonts w:eastAsia="Times New Roman" w:cstheme="minorHAnsi"/>
                                <w:i/>
                                <w:iCs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9A57F3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</w:rPr>
                              <w:t>“</w:t>
                            </w:r>
                            <w:r w:rsidR="009A57F3" w:rsidRPr="009A57F3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Big cost savings by taking it in-house. Previous</w:t>
                            </w:r>
                            <w:r w:rsidR="009A57F3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ly,</w:t>
                            </w:r>
                            <w:r w:rsidR="009A57F3" w:rsidRPr="009A57F3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we were using outside vendor at a cost of $30,000 for entire facility.  By taking it in-house we lowered cost and </w:t>
                            </w:r>
                            <w:proofErr w:type="gramStart"/>
                            <w:r w:rsidR="009A57F3" w:rsidRPr="009A57F3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are able to</w:t>
                            </w:r>
                            <w:proofErr w:type="gramEnd"/>
                            <w:r w:rsidR="009A57F3" w:rsidRPr="009A57F3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address issues on our schedule, not an outside vendor</w:t>
                            </w:r>
                            <w:r w:rsidR="009A57F3">
                              <w:rPr>
                                <w:rFonts w:eastAsia="Times New Roman" w:cstheme="minorHAns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.”</w:t>
                            </w:r>
                            <w:r w:rsidR="009A57F3" w:rsidRPr="009A57F3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7F7D47" w14:textId="790750D2" w:rsidR="00831CA5" w:rsidRPr="00831CA5" w:rsidRDefault="00831CA5" w:rsidP="00831CA5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</w:rPr>
                              <w:t xml:space="preserve">– </w:t>
                            </w:r>
                            <w:r w:rsidR="009A57F3">
                              <w:rPr>
                                <w:i/>
                                <w:iCs/>
                                <w:color w:val="FFFFFF" w:themeColor="background1"/>
                              </w:rPr>
                              <w:t>John Diaz, Chief Administrative Officer, Ascension Parish.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E6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642.2pt;width:466.5pt;height:104.9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" fillcolor="#0070c0" stroked="f" strokeweight=".5pt">
                <v:textbox>
                  <w:txbxContent>
                    <w:p w14:paraId="07B8C554" w14:textId="73CEBB01" w:rsidR="00831CA5" w:rsidRPr="0094691E" w:rsidRDefault="00831CA5" w:rsidP="00831CA5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4691E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Customer Endorsement:</w:t>
                      </w:r>
                      <w:r w:rsidR="009A57F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Cost Savings &amp; Flexibility</w:t>
                      </w:r>
                    </w:p>
                    <w:p w14:paraId="478F7312" w14:textId="76B1279E" w:rsidR="009A57F3" w:rsidRPr="009A57F3" w:rsidRDefault="00831CA5" w:rsidP="009A57F3">
                      <w:pPr>
                        <w:spacing w:line="207" w:lineRule="atLeast"/>
                        <w:jc w:val="both"/>
                        <w:rPr>
                          <w:rFonts w:eastAsia="Times New Roman" w:cstheme="minorHAnsi"/>
                          <w:i/>
                          <w:iCs/>
                          <w:color w:val="222222"/>
                          <w:sz w:val="24"/>
                          <w:szCs w:val="24"/>
                        </w:rPr>
                      </w:pPr>
                      <w:r w:rsidRPr="009A57F3">
                        <w:rPr>
                          <w:rFonts w:cstheme="minorHAnsi"/>
                          <w:i/>
                          <w:iCs/>
                          <w:color w:val="FFFFFF" w:themeColor="background1"/>
                        </w:rPr>
                        <w:t>“</w:t>
                      </w:r>
                      <w:r w:rsidR="009A57F3" w:rsidRPr="009A57F3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Big cost savings by taking it in-house. Previous</w:t>
                      </w:r>
                      <w:r w:rsidR="009A57F3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ly,</w:t>
                      </w:r>
                      <w:r w:rsidR="009A57F3" w:rsidRPr="009A57F3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we were using outside vendor at a cost of $30,000 for entire facility.  By taking it in-house we lowered cost and </w:t>
                      </w:r>
                      <w:proofErr w:type="gramStart"/>
                      <w:r w:rsidR="009A57F3" w:rsidRPr="009A57F3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are able to</w:t>
                      </w:r>
                      <w:proofErr w:type="gramEnd"/>
                      <w:r w:rsidR="009A57F3" w:rsidRPr="009A57F3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address issues on our schedule, not an outside vendor</w:t>
                      </w:r>
                      <w:r w:rsidR="009A57F3">
                        <w:rPr>
                          <w:rFonts w:eastAsia="Times New Roman" w:cstheme="minorHAns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  <w:t>.”</w:t>
                      </w:r>
                      <w:r w:rsidR="009A57F3" w:rsidRPr="009A57F3">
                        <w:rPr>
                          <w:rFonts w:eastAsia="Times New Roman" w:cstheme="minorHAnsi"/>
                          <w:i/>
                          <w:iCs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457F7D47" w14:textId="790750D2" w:rsidR="00831CA5" w:rsidRPr="00831CA5" w:rsidRDefault="00831CA5" w:rsidP="00831CA5">
                      <w:pPr>
                        <w:jc w:val="both"/>
                        <w:rPr>
                          <w:color w:val="FFFFFF" w:themeColor="background1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</w:rPr>
                        <w:t xml:space="preserve">– </w:t>
                      </w:r>
                      <w:r w:rsidR="009A57F3">
                        <w:rPr>
                          <w:i/>
                          <w:iCs/>
                          <w:color w:val="FFFFFF" w:themeColor="background1"/>
                        </w:rPr>
                        <w:t>John Diaz, Chief Administrative Officer, Ascension Parish.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691E">
        <w:rPr>
          <w:b/>
          <w:bCs/>
        </w:rPr>
        <w:br/>
      </w:r>
      <w:r w:rsidR="005B34AC" w:rsidRPr="0094691E">
        <w:rPr>
          <w:b/>
          <w:bCs/>
        </w:rPr>
        <w:t>Equipment:</w:t>
      </w:r>
      <w:r w:rsidR="005B34AC">
        <w:t xml:space="preserve"> </w:t>
      </w:r>
      <w:r w:rsidR="005B34AC" w:rsidRPr="00831CA5">
        <w:rPr>
          <w:b/>
          <w:bCs/>
          <w:color w:val="4472C4" w:themeColor="accent1"/>
        </w:rPr>
        <w:t xml:space="preserve">One </w:t>
      </w:r>
      <w:proofErr w:type="spellStart"/>
      <w:r w:rsidR="00831CA5">
        <w:rPr>
          <w:b/>
          <w:bCs/>
          <w:color w:val="4472C4" w:themeColor="accent1"/>
        </w:rPr>
        <w:t>CleanerBlast</w:t>
      </w:r>
      <w:proofErr w:type="spellEnd"/>
      <w:r w:rsidR="00831CA5">
        <w:rPr>
          <w:b/>
          <w:bCs/>
          <w:color w:val="4472C4" w:themeColor="accent1"/>
        </w:rPr>
        <w:t xml:space="preserve"> </w:t>
      </w:r>
      <w:r w:rsidR="005B34AC" w:rsidRPr="00831CA5">
        <w:rPr>
          <w:b/>
          <w:bCs/>
          <w:color w:val="4472C4" w:themeColor="accent1"/>
        </w:rPr>
        <w:t>CBT-2020 chemical sprayer</w:t>
      </w:r>
      <w:r>
        <w:br/>
      </w:r>
      <w:r w:rsidRPr="009A57F3">
        <w:rPr>
          <w:b/>
          <w:bCs/>
        </w:rPr>
        <w:t>Location:</w:t>
      </w:r>
      <w:r>
        <w:t xml:space="preserve"> 110,000 sq. ft.- </w:t>
      </w:r>
      <w:proofErr w:type="spellStart"/>
      <w:r>
        <w:t>Ascencion</w:t>
      </w:r>
      <w:proofErr w:type="spellEnd"/>
      <w:r>
        <w:t xml:space="preserve"> Parish Government – Entire Office Building</w:t>
      </w:r>
      <w:r>
        <w:br/>
      </w:r>
      <w:r w:rsidR="0094691E" w:rsidRPr="0094691E">
        <w:rPr>
          <w:b/>
          <w:bCs/>
        </w:rPr>
        <w:t>Surfaces:</w:t>
      </w:r>
      <w:r w:rsidR="0094691E">
        <w:t xml:space="preserve"> </w:t>
      </w:r>
      <w:r>
        <w:t>Furnishing</w:t>
      </w:r>
      <w:r w:rsidR="0094691E">
        <w:t>, walls, window coverings, floors</w:t>
      </w:r>
      <w:r>
        <w:t>, restrooms, etc.</w:t>
      </w:r>
      <w:r>
        <w:br/>
      </w:r>
      <w:r w:rsidR="005B34AC" w:rsidRPr="0094691E">
        <w:rPr>
          <w:b/>
          <w:bCs/>
        </w:rPr>
        <w:t>T</w:t>
      </w:r>
      <w:r w:rsidR="0094691E" w:rsidRPr="0094691E">
        <w:rPr>
          <w:b/>
          <w:bCs/>
        </w:rPr>
        <w:t>otal t</w:t>
      </w:r>
      <w:r w:rsidR="005B34AC" w:rsidRPr="0094691E">
        <w:rPr>
          <w:b/>
          <w:bCs/>
        </w:rPr>
        <w:t xml:space="preserve">ime to complete </w:t>
      </w:r>
      <w:r w:rsidR="0094691E">
        <w:rPr>
          <w:b/>
          <w:bCs/>
        </w:rPr>
        <w:t>detailed</w:t>
      </w:r>
      <w:r w:rsidR="005B34AC" w:rsidRPr="0094691E">
        <w:rPr>
          <w:b/>
          <w:bCs/>
        </w:rPr>
        <w:t xml:space="preserve"> disinfection:</w:t>
      </w:r>
      <w:r w:rsidR="005B34AC">
        <w:t xml:space="preserve"> </w:t>
      </w:r>
      <w:r>
        <w:t>Requested by department head for COVID disinfection.</w:t>
      </w:r>
      <w:r>
        <w:br/>
      </w:r>
      <w:r>
        <w:rPr>
          <w:b/>
          <w:bCs/>
        </w:rPr>
        <w:t xml:space="preserve">End-User </w:t>
      </w:r>
      <w:r w:rsidRPr="009A57F3">
        <w:rPr>
          <w:b/>
          <w:bCs/>
        </w:rPr>
        <w:t>Ratings</w:t>
      </w:r>
      <w:r>
        <w:t xml:space="preserve"> (1-10):</w:t>
      </w:r>
      <w:r>
        <w:br/>
      </w:r>
      <w:r>
        <w:tab/>
        <w:t>Ease of use: 8</w:t>
      </w:r>
      <w:r>
        <w:br/>
      </w:r>
      <w:r>
        <w:tab/>
        <w:t>Efficiency: 9</w:t>
      </w:r>
      <w:r>
        <w:br/>
      </w:r>
      <w:r>
        <w:tab/>
        <w:t>Confidence in result: 8</w:t>
      </w:r>
      <w:r>
        <w:br/>
      </w:r>
    </w:p>
    <w:p w14:paraId="3C7CECEC" w14:textId="77777777" w:rsidR="009A57F3" w:rsidRDefault="009A57F3" w:rsidP="005B34AC"/>
    <w:sectPr w:rsidR="009A5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istral Bold">
    <w:panose1 w:val="020B0804030204080304"/>
    <w:charset w:val="00"/>
    <w:family w:val="swiss"/>
    <w:notTrueType/>
    <w:pitch w:val="variable"/>
    <w:sig w:usb0="8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AC"/>
    <w:rsid w:val="00060DED"/>
    <w:rsid w:val="00126617"/>
    <w:rsid w:val="004D740D"/>
    <w:rsid w:val="00534C70"/>
    <w:rsid w:val="005B34AC"/>
    <w:rsid w:val="00687873"/>
    <w:rsid w:val="00831CA5"/>
    <w:rsid w:val="0094691E"/>
    <w:rsid w:val="009A57F3"/>
    <w:rsid w:val="00AB6546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840AB"/>
  <w15:chartTrackingRefBased/>
  <w15:docId w15:val="{A496D967-36AF-43F4-A243-F4B0AA0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helviavgotland@outlook.com</dc:creator>
  <cp:keywords/>
  <dc:description/>
  <cp:lastModifiedBy>helviavgotland@outlook.com</cp:lastModifiedBy>
  <cp:revision>2</cp:revision>
  <dcterms:created xsi:type="dcterms:W3CDTF">2020-12-18T17:06:00Z</dcterms:created>
  <dcterms:modified xsi:type="dcterms:W3CDTF">2020-12-18T17:06:00Z</dcterms:modified>
</cp:coreProperties>
</file>